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53" w:rsidRPr="001C6D42" w:rsidRDefault="00E43853" w:rsidP="00411F54">
      <w:pPr>
        <w:pStyle w:val="Heading1"/>
        <w:spacing w:before="240"/>
        <w:rPr>
          <w:sz w:val="24"/>
          <w:szCs w:val="24"/>
          <w:vertAlign w:val="subscript"/>
        </w:rPr>
      </w:pPr>
      <w:r w:rsidRPr="001C6D42">
        <w:rPr>
          <w:sz w:val="24"/>
          <w:szCs w:val="24"/>
        </w:rPr>
        <w:t>Qualifications</w:t>
      </w:r>
      <w:r w:rsidRPr="005D07E8">
        <w:rPr>
          <w:sz w:val="24"/>
          <w:szCs w:val="24"/>
        </w:rPr>
        <w:t>:</w:t>
      </w:r>
    </w:p>
    <w:p w:rsidR="00E43853" w:rsidRPr="00247C43" w:rsidRDefault="00E43853" w:rsidP="00E43853">
      <w:pPr>
        <w:rPr>
          <w:rFonts w:ascii="Georgia" w:hAnsi="Georgia"/>
        </w:rPr>
      </w:pPr>
    </w:p>
    <w:p w:rsidR="00F8496A" w:rsidRPr="00D20245" w:rsidRDefault="0079161D" w:rsidP="001E2E75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D20245">
        <w:rPr>
          <w:rFonts w:ascii="Georgia" w:hAnsi="Georgia"/>
          <w:sz w:val="20"/>
          <w:szCs w:val="20"/>
        </w:rPr>
        <w:t>Seven</w:t>
      </w:r>
      <w:r w:rsidR="001E2E75" w:rsidRPr="00D20245">
        <w:rPr>
          <w:rFonts w:ascii="Georgia" w:hAnsi="Georgia"/>
          <w:sz w:val="20"/>
          <w:szCs w:val="20"/>
        </w:rPr>
        <w:t xml:space="preserve"> years of professional game development experience</w:t>
      </w:r>
      <w:r w:rsidR="005D16B7" w:rsidRPr="00D20245">
        <w:rPr>
          <w:rFonts w:ascii="Georgia" w:hAnsi="Georgia"/>
          <w:sz w:val="20"/>
          <w:szCs w:val="20"/>
        </w:rPr>
        <w:t>.  Designed for</w:t>
      </w:r>
      <w:r w:rsidR="001E2E75" w:rsidRPr="00D20245">
        <w:rPr>
          <w:rFonts w:ascii="Georgia" w:hAnsi="Georgia"/>
          <w:sz w:val="20"/>
          <w:szCs w:val="20"/>
        </w:rPr>
        <w:t xml:space="preserve"> all previous and next-gen platforms, including</w:t>
      </w:r>
      <w:r w:rsidR="00F8496A" w:rsidRPr="00D20245">
        <w:rPr>
          <w:rFonts w:ascii="Georgia" w:hAnsi="Georgia"/>
          <w:sz w:val="20"/>
          <w:szCs w:val="20"/>
        </w:rPr>
        <w:t xml:space="preserve"> PC, Xbox 360, PS3, Wii, PS2, GameCube, Xbox 1, DS, PSP, and iPod. </w:t>
      </w:r>
    </w:p>
    <w:p w:rsidR="001555B1" w:rsidRPr="00D20245" w:rsidRDefault="000268EB" w:rsidP="005D16B7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D20245">
        <w:rPr>
          <w:rFonts w:ascii="Georgia" w:hAnsi="Georgia"/>
          <w:sz w:val="20"/>
          <w:szCs w:val="20"/>
        </w:rPr>
        <w:t>Li</w:t>
      </w:r>
      <w:r w:rsidR="00E43853" w:rsidRPr="00D20245">
        <w:rPr>
          <w:rFonts w:ascii="Georgia" w:hAnsi="Georgia"/>
          <w:sz w:val="20"/>
          <w:szCs w:val="20"/>
        </w:rPr>
        <w:t>fetime metacritic average of 84%</w:t>
      </w:r>
      <w:r w:rsidR="00BD02FE" w:rsidRPr="00D20245">
        <w:rPr>
          <w:rFonts w:ascii="Georgia" w:hAnsi="Georgia"/>
          <w:sz w:val="20"/>
          <w:szCs w:val="20"/>
        </w:rPr>
        <w:t xml:space="preserve"> </w:t>
      </w:r>
      <w:r w:rsidR="00685147" w:rsidRPr="00D20245">
        <w:rPr>
          <w:rFonts w:ascii="Georgia" w:hAnsi="Georgia"/>
          <w:sz w:val="20"/>
          <w:szCs w:val="20"/>
        </w:rPr>
        <w:t>with</w:t>
      </w:r>
      <w:r w:rsidR="00BD02FE" w:rsidRPr="00D20245">
        <w:rPr>
          <w:rFonts w:ascii="Georgia" w:hAnsi="Georgia"/>
          <w:sz w:val="20"/>
          <w:szCs w:val="20"/>
        </w:rPr>
        <w:t xml:space="preserve"> multiple g</w:t>
      </w:r>
      <w:r w:rsidR="00666586" w:rsidRPr="00D20245">
        <w:rPr>
          <w:rFonts w:ascii="Georgia" w:hAnsi="Georgia"/>
          <w:sz w:val="20"/>
          <w:szCs w:val="20"/>
        </w:rPr>
        <w:t>ames-of-the-year</w:t>
      </w:r>
      <w:r w:rsidR="005D16B7" w:rsidRPr="00D20245">
        <w:rPr>
          <w:rFonts w:ascii="Georgia" w:hAnsi="Georgia"/>
          <w:sz w:val="20"/>
          <w:szCs w:val="20"/>
        </w:rPr>
        <w:t xml:space="preserve"> and an estimated </w:t>
      </w:r>
      <w:r w:rsidR="001555B1" w:rsidRPr="00D20245">
        <w:rPr>
          <w:rFonts w:ascii="Georgia" w:hAnsi="Georgia"/>
          <w:sz w:val="20"/>
          <w:szCs w:val="20"/>
        </w:rPr>
        <w:t>1.6 billion dollar</w:t>
      </w:r>
      <w:r w:rsidR="00BD02FE" w:rsidRPr="00D20245">
        <w:rPr>
          <w:rFonts w:ascii="Georgia" w:hAnsi="Georgia"/>
          <w:sz w:val="20"/>
          <w:szCs w:val="20"/>
        </w:rPr>
        <w:t xml:space="preserve"> retail gross.</w:t>
      </w:r>
      <w:r w:rsidR="001555B1" w:rsidRPr="00D20245">
        <w:rPr>
          <w:rFonts w:ascii="Georgia" w:hAnsi="Georgia"/>
          <w:sz w:val="20"/>
          <w:szCs w:val="20"/>
        </w:rPr>
        <w:t xml:space="preserve"> </w:t>
      </w:r>
    </w:p>
    <w:p w:rsidR="005D16B7" w:rsidRPr="00D20245" w:rsidRDefault="00F8496A" w:rsidP="005D16B7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D20245">
        <w:rPr>
          <w:rFonts w:ascii="Georgia" w:hAnsi="Georgia"/>
          <w:sz w:val="20"/>
          <w:szCs w:val="20"/>
        </w:rPr>
        <w:t>Lectured about</w:t>
      </w:r>
      <w:r w:rsidR="00622829" w:rsidRPr="00D20245">
        <w:rPr>
          <w:rFonts w:ascii="Georgia" w:hAnsi="Georgia"/>
          <w:sz w:val="20"/>
          <w:szCs w:val="20"/>
        </w:rPr>
        <w:t xml:space="preserve"> game design and production at </w:t>
      </w:r>
      <w:r w:rsidR="00B41D02" w:rsidRPr="00D20245">
        <w:rPr>
          <w:rFonts w:ascii="Georgia" w:hAnsi="Georgia"/>
          <w:sz w:val="20"/>
          <w:szCs w:val="20"/>
        </w:rPr>
        <w:t xml:space="preserve">MIT, Worcester Polytechnic, </w:t>
      </w:r>
      <w:r w:rsidR="00934F3D">
        <w:rPr>
          <w:rFonts w:ascii="Georgia" w:hAnsi="Georgia"/>
          <w:sz w:val="20"/>
          <w:szCs w:val="20"/>
        </w:rPr>
        <w:t xml:space="preserve">Becker College, </w:t>
      </w:r>
      <w:r w:rsidR="00B41D02" w:rsidRPr="00D20245">
        <w:rPr>
          <w:rFonts w:ascii="Georgia" w:hAnsi="Georgia"/>
          <w:sz w:val="20"/>
          <w:szCs w:val="20"/>
        </w:rPr>
        <w:t xml:space="preserve">McGill University, </w:t>
      </w:r>
      <w:r w:rsidR="00622829" w:rsidRPr="00D20245">
        <w:rPr>
          <w:rFonts w:ascii="Georgia" w:hAnsi="Georgia"/>
          <w:sz w:val="20"/>
          <w:szCs w:val="20"/>
        </w:rPr>
        <w:t xml:space="preserve">Bristol Community College, </w:t>
      </w:r>
      <w:r w:rsidR="00B41D02" w:rsidRPr="00D20245">
        <w:rPr>
          <w:rFonts w:ascii="Georgia" w:hAnsi="Georgia"/>
          <w:sz w:val="20"/>
          <w:szCs w:val="20"/>
        </w:rPr>
        <w:t>College Week</w:t>
      </w:r>
      <w:r w:rsidR="00934F3D">
        <w:rPr>
          <w:rFonts w:ascii="Georgia" w:hAnsi="Georgia"/>
          <w:sz w:val="20"/>
          <w:szCs w:val="20"/>
        </w:rPr>
        <w:t xml:space="preserve"> Online, </w:t>
      </w:r>
    </w:p>
    <w:p w:rsidR="00486855" w:rsidRPr="00486855" w:rsidRDefault="00486855" w:rsidP="00486855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Experience designing for</w:t>
      </w:r>
      <w:r w:rsidRPr="00D20245">
        <w:rPr>
          <w:rFonts w:ascii="Georgia" w:hAnsi="Georgia"/>
          <w:sz w:val="20"/>
          <w:szCs w:val="20"/>
        </w:rPr>
        <w:t xml:space="preserve"> input devices, including 2D and 3D cameras, wands, keyboards / mice, gamepads, accelerometers, and custom plastic.</w:t>
      </w:r>
    </w:p>
    <w:p w:rsidR="00A11BC0" w:rsidRPr="00D20245" w:rsidRDefault="00A11BC0" w:rsidP="005D16B7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D20245">
        <w:rPr>
          <w:rFonts w:ascii="Georgia" w:hAnsi="Georgia"/>
          <w:sz w:val="20"/>
          <w:szCs w:val="20"/>
        </w:rPr>
        <w:t xml:space="preserve">Flash, </w:t>
      </w:r>
      <w:r w:rsidR="00585122" w:rsidRPr="00D20245">
        <w:rPr>
          <w:rFonts w:ascii="Georgia" w:hAnsi="Georgia"/>
          <w:sz w:val="20"/>
          <w:szCs w:val="20"/>
        </w:rPr>
        <w:t>Dreamweaver, Photoshop,</w:t>
      </w:r>
      <w:r w:rsidR="00F8496A" w:rsidRPr="00D20245">
        <w:rPr>
          <w:rFonts w:ascii="Georgia" w:hAnsi="Georgia"/>
          <w:sz w:val="20"/>
          <w:szCs w:val="20"/>
        </w:rPr>
        <w:t xml:space="preserve"> 3DS Max, </w:t>
      </w:r>
      <w:r w:rsidRPr="00D20245">
        <w:rPr>
          <w:rFonts w:ascii="Georgia" w:hAnsi="Georgia"/>
          <w:sz w:val="20"/>
          <w:szCs w:val="20"/>
        </w:rPr>
        <w:t>Visual C++, and most major development tools for the 360 and PS3.</w:t>
      </w:r>
    </w:p>
    <w:p w:rsidR="00E43853" w:rsidRPr="005D07E8" w:rsidRDefault="00975518" w:rsidP="00DE111B">
      <w:pPr>
        <w:pStyle w:val="Heading1"/>
        <w:rPr>
          <w:sz w:val="24"/>
          <w:szCs w:val="24"/>
        </w:rPr>
      </w:pPr>
      <w:r w:rsidRPr="005D07E8">
        <w:rPr>
          <w:sz w:val="24"/>
          <w:szCs w:val="24"/>
        </w:rPr>
        <w:t xml:space="preserve">Professional </w:t>
      </w:r>
      <w:r w:rsidR="00B41D02" w:rsidRPr="005D07E8">
        <w:rPr>
          <w:sz w:val="24"/>
          <w:szCs w:val="24"/>
        </w:rPr>
        <w:t>Roles</w:t>
      </w:r>
      <w:r w:rsidR="008B77FD" w:rsidRPr="005D07E8">
        <w:rPr>
          <w:sz w:val="24"/>
          <w:szCs w:val="24"/>
        </w:rPr>
        <w:t>:</w:t>
      </w:r>
      <w:r w:rsidR="00DE111B" w:rsidRPr="005D07E8">
        <w:rPr>
          <w:sz w:val="24"/>
          <w:szCs w:val="24"/>
        </w:rPr>
        <w:t xml:space="preserve"> </w:t>
      </w:r>
    </w:p>
    <w:p w:rsidR="00E43853" w:rsidRPr="00BD02FE" w:rsidRDefault="00E43853" w:rsidP="00BD02FE">
      <w:pPr>
        <w:tabs>
          <w:tab w:val="left" w:pos="6795"/>
        </w:tabs>
        <w:ind w:left="720" w:hanging="720"/>
        <w:rPr>
          <w:rFonts w:ascii="Georgia" w:hAnsi="Georgia"/>
          <w:sz w:val="20"/>
          <w:szCs w:val="20"/>
        </w:rPr>
      </w:pPr>
    </w:p>
    <w:p w:rsidR="00975518" w:rsidRPr="00975518" w:rsidRDefault="008B77FD" w:rsidP="001C6D42">
      <w:pPr>
        <w:pStyle w:val="Heading2"/>
        <w:tabs>
          <w:tab w:val="left" w:pos="450"/>
        </w:tabs>
        <w:ind w:left="360" w:hanging="360"/>
      </w:pPr>
      <w:r w:rsidRPr="00AE714D">
        <w:t xml:space="preserve">Playtest </w:t>
      </w:r>
      <w:r w:rsidR="00FA0547">
        <w:t>Analyst</w:t>
      </w:r>
      <w:r w:rsidR="005D07E8">
        <w:t xml:space="preserve"> Designer</w:t>
      </w:r>
      <w:r w:rsidRPr="00AE714D">
        <w:t xml:space="preserve">:  </w:t>
      </w:r>
      <w:r w:rsidR="00E43853" w:rsidRPr="00AE714D">
        <w:t xml:space="preserve">The Beatles, Rock Band </w:t>
      </w:r>
      <w:r w:rsidR="00975518">
        <w:t>PSP</w:t>
      </w:r>
      <w:r w:rsidR="00E43853" w:rsidRPr="00AE714D">
        <w:t xml:space="preserve">, </w:t>
      </w:r>
      <w:r w:rsidR="00FA0547">
        <w:t xml:space="preserve">Lego Rock Band, </w:t>
      </w:r>
      <w:r w:rsidR="00E43853" w:rsidRPr="00AE714D">
        <w:t xml:space="preserve">Rock Band </w:t>
      </w:r>
      <w:r w:rsidR="00975518">
        <w:t>2</w:t>
      </w:r>
      <w:r w:rsidR="00E43853" w:rsidRPr="00AE714D">
        <w:t xml:space="preserve">, Rock Band </w:t>
      </w:r>
    </w:p>
    <w:p w:rsidR="00E43853" w:rsidRPr="00585122" w:rsidRDefault="001C6D42" w:rsidP="001C6D42">
      <w:pPr>
        <w:tabs>
          <w:tab w:val="left" w:pos="450"/>
          <w:tab w:val="left" w:pos="6795"/>
        </w:tabs>
        <w:ind w:left="360" w:hanging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97743" w:rsidRPr="00585122">
        <w:rPr>
          <w:rFonts w:ascii="Georgia" w:hAnsi="Georgia"/>
          <w:sz w:val="20"/>
          <w:szCs w:val="20"/>
        </w:rPr>
        <w:t xml:space="preserve">Founded </w:t>
      </w:r>
      <w:r w:rsidR="00FD4481">
        <w:rPr>
          <w:rFonts w:ascii="Georgia" w:hAnsi="Georgia"/>
          <w:sz w:val="20"/>
          <w:szCs w:val="20"/>
        </w:rPr>
        <w:t xml:space="preserve">and managed </w:t>
      </w:r>
      <w:r w:rsidR="00897743" w:rsidRPr="00585122">
        <w:rPr>
          <w:rFonts w:ascii="Georgia" w:hAnsi="Georgia"/>
          <w:sz w:val="20"/>
          <w:szCs w:val="20"/>
        </w:rPr>
        <w:t>Harmonix’s</w:t>
      </w:r>
      <w:r w:rsidR="00D43577">
        <w:rPr>
          <w:rFonts w:ascii="Georgia" w:hAnsi="Georgia"/>
          <w:sz w:val="20"/>
          <w:szCs w:val="20"/>
        </w:rPr>
        <w:t xml:space="preserve"> usability /</w:t>
      </w:r>
      <w:r w:rsidR="00897743" w:rsidRPr="00585122">
        <w:rPr>
          <w:rFonts w:ascii="Georgia" w:hAnsi="Georgia"/>
          <w:sz w:val="20"/>
          <w:szCs w:val="20"/>
        </w:rPr>
        <w:t xml:space="preserve"> playtest department</w:t>
      </w:r>
      <w:r w:rsidR="00FD4481">
        <w:rPr>
          <w:rFonts w:ascii="Georgia" w:hAnsi="Georgia"/>
          <w:sz w:val="20"/>
          <w:szCs w:val="20"/>
        </w:rPr>
        <w:t>.</w:t>
      </w:r>
      <w:r w:rsidR="00897743" w:rsidRPr="00585122">
        <w:rPr>
          <w:rFonts w:ascii="Georgia" w:hAnsi="Georgia"/>
          <w:sz w:val="20"/>
          <w:szCs w:val="20"/>
        </w:rPr>
        <w:t xml:space="preserve"> </w:t>
      </w:r>
      <w:r w:rsidR="00FD4481">
        <w:rPr>
          <w:rFonts w:ascii="Georgia" w:hAnsi="Georgia"/>
          <w:sz w:val="20"/>
          <w:szCs w:val="20"/>
        </w:rPr>
        <w:t xml:space="preserve"> Defined</w:t>
      </w:r>
      <w:r w:rsidR="00FD4481" w:rsidRPr="00FD4481">
        <w:rPr>
          <w:rFonts w:ascii="Georgia" w:hAnsi="Georgia"/>
          <w:sz w:val="20"/>
          <w:szCs w:val="20"/>
        </w:rPr>
        <w:t xml:space="preserve"> usability goals, coordinat</w:t>
      </w:r>
      <w:r w:rsidR="00FD4481">
        <w:rPr>
          <w:rFonts w:ascii="Georgia" w:hAnsi="Georgia"/>
          <w:sz w:val="20"/>
          <w:szCs w:val="20"/>
        </w:rPr>
        <w:t>ed</w:t>
      </w:r>
      <w:r w:rsidR="00FD4481" w:rsidRPr="00FD4481">
        <w:rPr>
          <w:rFonts w:ascii="Georgia" w:hAnsi="Georgia"/>
          <w:sz w:val="20"/>
          <w:szCs w:val="20"/>
        </w:rPr>
        <w:t xml:space="preserve"> ext</w:t>
      </w:r>
      <w:r w:rsidR="00FD4481">
        <w:rPr>
          <w:rFonts w:ascii="Georgia" w:hAnsi="Georgia"/>
          <w:sz w:val="20"/>
          <w:szCs w:val="20"/>
        </w:rPr>
        <w:t>ernal test subjects, identified problem areas, and developed revisions in close collaboration</w:t>
      </w:r>
      <w:r w:rsidR="00FD4481" w:rsidRPr="00FD4481">
        <w:rPr>
          <w:rFonts w:ascii="Georgia" w:hAnsi="Georgia"/>
          <w:sz w:val="20"/>
          <w:szCs w:val="20"/>
        </w:rPr>
        <w:t xml:space="preserve"> with UI artists, coders, and management.</w:t>
      </w:r>
      <w:r w:rsidR="00FD4481">
        <w:rPr>
          <w:rFonts w:ascii="Georgia" w:hAnsi="Georgia"/>
          <w:sz w:val="20"/>
          <w:szCs w:val="20"/>
        </w:rPr>
        <w:t xml:space="preserve"> </w:t>
      </w:r>
      <w:r w:rsidR="00FD6E04" w:rsidRPr="00585122">
        <w:rPr>
          <w:rFonts w:ascii="Georgia" w:hAnsi="Georgia"/>
          <w:sz w:val="20"/>
          <w:szCs w:val="20"/>
        </w:rPr>
        <w:t xml:space="preserve">As </w:t>
      </w:r>
      <w:r w:rsidR="008B77FD" w:rsidRPr="00585122">
        <w:rPr>
          <w:rFonts w:ascii="Georgia" w:hAnsi="Georgia"/>
          <w:sz w:val="20"/>
          <w:szCs w:val="20"/>
        </w:rPr>
        <w:t xml:space="preserve">Backbone entertainment, </w:t>
      </w:r>
      <w:r w:rsidR="00FD6E04" w:rsidRPr="00585122">
        <w:rPr>
          <w:rFonts w:ascii="Georgia" w:hAnsi="Georgia"/>
          <w:sz w:val="20"/>
          <w:szCs w:val="20"/>
        </w:rPr>
        <w:t xml:space="preserve">(one of our partners), put it:  </w:t>
      </w:r>
      <w:r w:rsidR="008B77FD" w:rsidRPr="00585122">
        <w:rPr>
          <w:rFonts w:ascii="Georgia" w:hAnsi="Georgia"/>
          <w:sz w:val="20"/>
          <w:szCs w:val="20"/>
        </w:rPr>
        <w:t xml:space="preserve"> </w:t>
      </w:r>
      <w:r w:rsidR="00897743" w:rsidRPr="00585122">
        <w:rPr>
          <w:rFonts w:ascii="Georgia" w:hAnsi="Georgia"/>
          <w:sz w:val="20"/>
          <w:szCs w:val="20"/>
        </w:rPr>
        <w:t xml:space="preserve">“With your dedication to playtesting, I can understand why </w:t>
      </w:r>
      <w:r w:rsidR="00FD6E04" w:rsidRPr="00585122">
        <w:rPr>
          <w:rFonts w:ascii="Georgia" w:hAnsi="Georgia"/>
          <w:sz w:val="20"/>
          <w:szCs w:val="20"/>
        </w:rPr>
        <w:t>[Harmonix’s]</w:t>
      </w:r>
      <w:r w:rsidR="00897743" w:rsidRPr="00585122">
        <w:rPr>
          <w:rFonts w:ascii="Georgia" w:hAnsi="Georgia"/>
          <w:sz w:val="20"/>
          <w:szCs w:val="20"/>
        </w:rPr>
        <w:t xml:space="preserve"> games do so well.”</w:t>
      </w:r>
    </w:p>
    <w:p w:rsidR="00E43853" w:rsidRPr="00247C43" w:rsidRDefault="00E43853" w:rsidP="00BD02FE">
      <w:pPr>
        <w:tabs>
          <w:tab w:val="left" w:pos="6795"/>
        </w:tabs>
        <w:ind w:left="720" w:hanging="720"/>
        <w:rPr>
          <w:rFonts w:ascii="Georgia" w:hAnsi="Georgia"/>
        </w:rPr>
      </w:pPr>
    </w:p>
    <w:p w:rsidR="00975518" w:rsidRPr="00975518" w:rsidRDefault="008B77FD" w:rsidP="00975518">
      <w:pPr>
        <w:tabs>
          <w:tab w:val="left" w:pos="6795"/>
        </w:tabs>
        <w:ind w:left="720" w:hanging="720"/>
        <w:rPr>
          <w:rFonts w:asciiTheme="majorHAnsi" w:hAnsiTheme="majorHAnsi"/>
          <w:color w:val="365F91" w:themeColor="accent1" w:themeShade="BF"/>
        </w:rPr>
      </w:pPr>
      <w:r w:rsidRPr="00B41D02">
        <w:rPr>
          <w:rStyle w:val="Heading2Char"/>
        </w:rPr>
        <w:t>Designer</w:t>
      </w:r>
      <w:r w:rsidR="00BD02FE" w:rsidRPr="00AE714D">
        <w:rPr>
          <w:rStyle w:val="Heading2Char"/>
        </w:rPr>
        <w:t>:</w:t>
      </w:r>
      <w:r w:rsidRPr="00AE714D">
        <w:rPr>
          <w:rStyle w:val="Heading2Char"/>
        </w:rPr>
        <w:t xml:space="preserve"> </w:t>
      </w:r>
      <w:r w:rsidR="00BD02FE" w:rsidRPr="00AE714D">
        <w:rPr>
          <w:rStyle w:val="Heading2Char"/>
        </w:rPr>
        <w:t xml:space="preserve"> Guitar Hero II, Rock Band 1, </w:t>
      </w:r>
      <w:r w:rsidR="00E43853" w:rsidRPr="00AE714D">
        <w:rPr>
          <w:rStyle w:val="Heading2Char"/>
        </w:rPr>
        <w:t>Eyetoy Antigrav, Karaoke Revolution Party</w:t>
      </w:r>
    </w:p>
    <w:p w:rsidR="00E43853" w:rsidRPr="00585122" w:rsidRDefault="00D43577" w:rsidP="001C6D42">
      <w:pPr>
        <w:tabs>
          <w:tab w:val="left" w:pos="6795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Crafted design vision for the critically acclaimed Guitar Hero 2</w:t>
      </w:r>
      <w:r w:rsidR="00EC61D9">
        <w:rPr>
          <w:rFonts w:ascii="Georgia" w:hAnsi="Georgia"/>
          <w:sz w:val="20"/>
          <w:szCs w:val="20"/>
        </w:rPr>
        <w:t xml:space="preserve">.  Additionally, </w:t>
      </w:r>
      <w:r w:rsidR="005D16B7">
        <w:rPr>
          <w:rFonts w:ascii="Georgia" w:hAnsi="Georgia"/>
          <w:sz w:val="20"/>
          <w:szCs w:val="20"/>
        </w:rPr>
        <w:t>spearheaded</w:t>
      </w:r>
      <w:r w:rsidR="00EC61D9">
        <w:rPr>
          <w:rFonts w:ascii="Georgia" w:hAnsi="Georgia"/>
          <w:sz w:val="20"/>
          <w:szCs w:val="20"/>
        </w:rPr>
        <w:t xml:space="preserve"> content implementation teams, </w:t>
      </w:r>
      <w:r w:rsidR="00EC61D9" w:rsidRPr="00585122">
        <w:rPr>
          <w:rFonts w:ascii="Georgia" w:hAnsi="Georgia"/>
          <w:sz w:val="20"/>
          <w:szCs w:val="20"/>
        </w:rPr>
        <w:t>defin</w:t>
      </w:r>
      <w:r w:rsidR="00EC61D9">
        <w:rPr>
          <w:rFonts w:ascii="Georgia" w:hAnsi="Georgia"/>
          <w:sz w:val="20"/>
          <w:szCs w:val="20"/>
        </w:rPr>
        <w:t>ed</w:t>
      </w:r>
      <w:r w:rsidR="00EC61D9" w:rsidRPr="00585122">
        <w:rPr>
          <w:rFonts w:ascii="Georgia" w:hAnsi="Georgia"/>
          <w:sz w:val="20"/>
          <w:szCs w:val="20"/>
        </w:rPr>
        <w:t xml:space="preserve"> </w:t>
      </w:r>
      <w:r w:rsidR="00EC61D9">
        <w:rPr>
          <w:rFonts w:ascii="Georgia" w:hAnsi="Georgia"/>
          <w:sz w:val="20"/>
          <w:szCs w:val="20"/>
        </w:rPr>
        <w:t xml:space="preserve">design departmental processes, </w:t>
      </w:r>
      <w:r w:rsidR="00EC61D9" w:rsidRPr="00585122">
        <w:rPr>
          <w:rFonts w:ascii="Georgia" w:hAnsi="Georgia"/>
          <w:sz w:val="20"/>
          <w:szCs w:val="20"/>
        </w:rPr>
        <w:t>creat</w:t>
      </w:r>
      <w:r w:rsidR="00EC61D9">
        <w:rPr>
          <w:rFonts w:ascii="Georgia" w:hAnsi="Georgia"/>
          <w:sz w:val="20"/>
          <w:szCs w:val="20"/>
        </w:rPr>
        <w:t>ed</w:t>
      </w:r>
      <w:r w:rsidR="00EC61D9" w:rsidRPr="00585122">
        <w:rPr>
          <w:rFonts w:ascii="Georgia" w:hAnsi="Georgia"/>
          <w:sz w:val="20"/>
          <w:szCs w:val="20"/>
        </w:rPr>
        <w:t xml:space="preserve"> major gameplay subsystems,</w:t>
      </w:r>
      <w:r w:rsidR="00EC61D9">
        <w:rPr>
          <w:rFonts w:ascii="Georgia" w:hAnsi="Georgia"/>
          <w:sz w:val="20"/>
          <w:szCs w:val="20"/>
        </w:rPr>
        <w:t xml:space="preserve"> </w:t>
      </w:r>
      <w:r w:rsidR="00FD4481">
        <w:rPr>
          <w:rFonts w:ascii="Georgia" w:hAnsi="Georgia"/>
          <w:sz w:val="20"/>
          <w:szCs w:val="20"/>
        </w:rPr>
        <w:t xml:space="preserve">laid out shell flows and usability languages, </w:t>
      </w:r>
      <w:r w:rsidR="00EC61D9">
        <w:rPr>
          <w:rFonts w:ascii="Georgia" w:hAnsi="Georgia"/>
          <w:sz w:val="20"/>
          <w:szCs w:val="20"/>
        </w:rPr>
        <w:t>built</w:t>
      </w:r>
      <w:r w:rsidR="00BD02FE" w:rsidRPr="00585122">
        <w:rPr>
          <w:rFonts w:ascii="Georgia" w:hAnsi="Georgia"/>
          <w:sz w:val="20"/>
          <w:szCs w:val="20"/>
        </w:rPr>
        <w:t xml:space="preserve"> discrete sections of level design</w:t>
      </w:r>
      <w:r w:rsidR="00897743" w:rsidRPr="00585122">
        <w:rPr>
          <w:rFonts w:ascii="Georgia" w:hAnsi="Georgia"/>
          <w:sz w:val="20"/>
          <w:szCs w:val="20"/>
        </w:rPr>
        <w:t>,</w:t>
      </w:r>
      <w:r w:rsidR="00BD02FE" w:rsidRPr="00585122">
        <w:rPr>
          <w:rFonts w:ascii="Georgia" w:hAnsi="Georgia"/>
          <w:sz w:val="20"/>
          <w:szCs w:val="20"/>
        </w:rPr>
        <w:t xml:space="preserve"> </w:t>
      </w:r>
      <w:r w:rsidR="00EC61D9">
        <w:rPr>
          <w:rFonts w:ascii="Georgia" w:hAnsi="Georgia"/>
          <w:sz w:val="20"/>
          <w:szCs w:val="20"/>
        </w:rPr>
        <w:t>and written style bibles.</w:t>
      </w:r>
    </w:p>
    <w:p w:rsidR="00E43853" w:rsidRPr="00585122" w:rsidRDefault="00E43853" w:rsidP="00897743">
      <w:pPr>
        <w:tabs>
          <w:tab w:val="left" w:pos="6795"/>
        </w:tabs>
        <w:ind w:left="720" w:hanging="720"/>
        <w:rPr>
          <w:rFonts w:ascii="Georgia" w:hAnsi="Georgia"/>
          <w:sz w:val="20"/>
          <w:szCs w:val="20"/>
        </w:rPr>
      </w:pPr>
    </w:p>
    <w:p w:rsidR="00975518" w:rsidRPr="00975518" w:rsidRDefault="008B77FD" w:rsidP="001C6D42">
      <w:pPr>
        <w:pStyle w:val="Heading2"/>
        <w:ind w:left="360" w:hanging="360"/>
      </w:pPr>
      <w:r w:rsidRPr="00AE714D">
        <w:t>QA</w:t>
      </w:r>
      <w:r w:rsidR="000C0831">
        <w:t xml:space="preserve"> / QA Lead</w:t>
      </w:r>
      <w:r w:rsidR="00BD02FE" w:rsidRPr="00AE714D">
        <w:t>:</w:t>
      </w:r>
      <w:r w:rsidR="00BD02FE" w:rsidRPr="00247C43">
        <w:t xml:space="preserve"> </w:t>
      </w:r>
      <w:r w:rsidR="00AE714D">
        <w:t>Eyetoy Antigrav, Empires: Dawn of the Modern World, NCAA Basketball 2k3</w:t>
      </w:r>
    </w:p>
    <w:p w:rsidR="00260068" w:rsidRDefault="00EC61D9" w:rsidP="001C6D42">
      <w:pPr>
        <w:tabs>
          <w:tab w:val="left" w:pos="6795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Lead QA teams</w:t>
      </w:r>
      <w:r w:rsidR="005D16B7">
        <w:rPr>
          <w:rFonts w:ascii="Georgia" w:hAnsi="Georgia"/>
          <w:sz w:val="20"/>
          <w:szCs w:val="20"/>
        </w:rPr>
        <w:t xml:space="preserve"> with a focus on </w:t>
      </w:r>
      <w:r>
        <w:rPr>
          <w:rFonts w:ascii="Georgia" w:hAnsi="Georgia"/>
          <w:sz w:val="20"/>
          <w:szCs w:val="20"/>
        </w:rPr>
        <w:t>cross team communication</w:t>
      </w:r>
      <w:r w:rsidR="005D16B7">
        <w:rPr>
          <w:rFonts w:ascii="Georgia" w:hAnsi="Georgia"/>
          <w:sz w:val="20"/>
          <w:szCs w:val="20"/>
        </w:rPr>
        <w:t xml:space="preserve">. </w:t>
      </w:r>
      <w:r>
        <w:rPr>
          <w:rFonts w:ascii="Georgia" w:hAnsi="Georgia"/>
          <w:sz w:val="20"/>
          <w:szCs w:val="20"/>
        </w:rPr>
        <w:t xml:space="preserve"> </w:t>
      </w:r>
      <w:r w:rsidR="005D16B7">
        <w:rPr>
          <w:rFonts w:ascii="Georgia" w:hAnsi="Georgia"/>
          <w:sz w:val="20"/>
          <w:szCs w:val="20"/>
        </w:rPr>
        <w:t xml:space="preserve">Managed </w:t>
      </w:r>
      <w:r>
        <w:rPr>
          <w:rFonts w:ascii="Georgia" w:hAnsi="Georgia"/>
          <w:sz w:val="20"/>
          <w:szCs w:val="20"/>
        </w:rPr>
        <w:t>publisher filtering, resource utilization, budgeting, and tools</w:t>
      </w:r>
      <w:r w:rsidR="005D16B7">
        <w:rPr>
          <w:rFonts w:ascii="Georgia" w:hAnsi="Georgia"/>
          <w:sz w:val="20"/>
          <w:szCs w:val="20"/>
        </w:rPr>
        <w:t xml:space="preserve"> acquisitions</w:t>
      </w:r>
      <w:r>
        <w:rPr>
          <w:rFonts w:ascii="Georgia" w:hAnsi="Georgia"/>
          <w:sz w:val="20"/>
          <w:szCs w:val="20"/>
        </w:rPr>
        <w:t xml:space="preserve">.  </w:t>
      </w:r>
      <w:r w:rsidR="005D07E8">
        <w:rPr>
          <w:rFonts w:ascii="Georgia" w:hAnsi="Georgia"/>
          <w:sz w:val="20"/>
          <w:szCs w:val="20"/>
        </w:rPr>
        <w:t>Provided specialized support for level design and rules verification teams.</w:t>
      </w:r>
      <w:r w:rsidR="00F8496A">
        <w:rPr>
          <w:rFonts w:ascii="Georgia" w:hAnsi="Georgia"/>
          <w:sz w:val="20"/>
          <w:szCs w:val="20"/>
        </w:rPr>
        <w:softHyphen/>
      </w:r>
      <w:r w:rsidR="00F8496A">
        <w:rPr>
          <w:rFonts w:ascii="Georgia" w:hAnsi="Georgia"/>
          <w:sz w:val="20"/>
          <w:szCs w:val="20"/>
        </w:rPr>
        <w:softHyphen/>
      </w:r>
      <w:r w:rsidR="00F8496A">
        <w:rPr>
          <w:rFonts w:ascii="Georgia" w:hAnsi="Georgia"/>
          <w:sz w:val="20"/>
          <w:szCs w:val="20"/>
        </w:rPr>
        <w:softHyphen/>
      </w:r>
    </w:p>
    <w:p w:rsidR="00486855" w:rsidRDefault="005C148F" w:rsidP="00561004">
      <w:pPr>
        <w:tabs>
          <w:tab w:val="left" w:pos="6795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column"/>
      </w:r>
    </w:p>
    <w:p w:rsidR="00D101BD" w:rsidRPr="00750F29" w:rsidRDefault="00D101BD" w:rsidP="00561004">
      <w:pPr>
        <w:pStyle w:val="Heading1"/>
        <w:spacing w:before="240"/>
        <w:jc w:val="right"/>
        <w:rPr>
          <w:sz w:val="20"/>
          <w:szCs w:val="20"/>
        </w:rPr>
      </w:pPr>
      <w:r w:rsidRPr="00750F29">
        <w:rPr>
          <w:sz w:val="20"/>
          <w:szCs w:val="20"/>
        </w:rPr>
        <w:t>E</w:t>
      </w:r>
      <w:r w:rsidR="005C148F" w:rsidRPr="00750F29">
        <w:rPr>
          <w:sz w:val="20"/>
          <w:szCs w:val="20"/>
        </w:rPr>
        <w:t>mployment History:</w:t>
      </w:r>
    </w:p>
    <w:p w:rsidR="00071CC5" w:rsidRPr="00F010FA" w:rsidRDefault="00071CC5" w:rsidP="004E5DCD">
      <w:pPr>
        <w:ind w:left="360" w:hanging="360"/>
        <w:rPr>
          <w:rFonts w:asciiTheme="majorHAnsi" w:hAnsiTheme="majorHAnsi" w:cstheme="minorHAnsi"/>
          <w:sz w:val="18"/>
          <w:szCs w:val="18"/>
        </w:rPr>
      </w:pPr>
    </w:p>
    <w:p w:rsidR="004E5DCD" w:rsidRPr="00D20245" w:rsidRDefault="00D101BD" w:rsidP="00E5087E">
      <w:pPr>
        <w:ind w:left="360" w:hanging="360"/>
        <w:jc w:val="right"/>
        <w:rPr>
          <w:rFonts w:asciiTheme="majorHAnsi" w:hAnsiTheme="majorHAnsi"/>
          <w:color w:val="365F91" w:themeColor="accent1" w:themeShade="BF"/>
          <w:sz w:val="20"/>
          <w:szCs w:val="20"/>
        </w:rPr>
      </w:pPr>
      <w:r w:rsidRPr="00D20245">
        <w:rPr>
          <w:rFonts w:asciiTheme="majorHAnsi" w:hAnsiTheme="majorHAnsi" w:cstheme="minorHAnsi"/>
          <w:color w:val="365F91" w:themeColor="accent1" w:themeShade="BF"/>
          <w:sz w:val="20"/>
          <w:szCs w:val="20"/>
        </w:rPr>
        <w:t xml:space="preserve">Harmonix Music Systems </w:t>
      </w:r>
      <w:r w:rsidRPr="00D20245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Inc.  </w:t>
      </w:r>
    </w:p>
    <w:p w:rsidR="00F010FA" w:rsidRPr="00D20245" w:rsidRDefault="00D101BD" w:rsidP="00E5087E">
      <w:pPr>
        <w:ind w:left="360"/>
        <w:jc w:val="right"/>
        <w:rPr>
          <w:rFonts w:ascii="Georgia" w:hAnsi="Georgia"/>
          <w:i/>
          <w:sz w:val="18"/>
          <w:szCs w:val="18"/>
        </w:rPr>
      </w:pPr>
      <w:r w:rsidRPr="00D20245">
        <w:rPr>
          <w:rFonts w:ascii="Georgia" w:hAnsi="Georgia"/>
          <w:i/>
          <w:sz w:val="18"/>
          <w:szCs w:val="18"/>
        </w:rPr>
        <w:t>2004 – 2010</w:t>
      </w:r>
    </w:p>
    <w:p w:rsidR="00D101BD" w:rsidRPr="005D16B7" w:rsidRDefault="00D101BD" w:rsidP="00E5087E">
      <w:pPr>
        <w:ind w:left="360" w:hanging="360"/>
        <w:jc w:val="right"/>
        <w:rPr>
          <w:rFonts w:asciiTheme="majorHAnsi" w:hAnsiTheme="majorHAnsi"/>
          <w:color w:val="365F91" w:themeColor="accent1" w:themeShade="BF"/>
        </w:rPr>
      </w:pPr>
      <w:r w:rsidRPr="00796744">
        <w:rPr>
          <w:rFonts w:ascii="Georgia" w:hAnsi="Georgia"/>
          <w:i/>
          <w:sz w:val="20"/>
          <w:szCs w:val="20"/>
        </w:rPr>
        <w:tab/>
      </w:r>
    </w:p>
    <w:p w:rsidR="004E5DCD" w:rsidRPr="00D20245" w:rsidRDefault="00D101BD" w:rsidP="00E5087E">
      <w:pPr>
        <w:ind w:left="360" w:hanging="360"/>
        <w:jc w:val="right"/>
        <w:rPr>
          <w:rFonts w:asciiTheme="majorHAnsi" w:hAnsiTheme="majorHAnsi"/>
          <w:color w:val="365F91" w:themeColor="accent1" w:themeShade="BF"/>
          <w:sz w:val="20"/>
          <w:szCs w:val="20"/>
        </w:rPr>
      </w:pPr>
      <w:r w:rsidRPr="00D20245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Stainless Steel Studios Inc.  </w:t>
      </w:r>
    </w:p>
    <w:p w:rsidR="005C148F" w:rsidRPr="00D20245" w:rsidRDefault="00D101BD" w:rsidP="00E5087E">
      <w:pPr>
        <w:ind w:left="360"/>
        <w:jc w:val="right"/>
        <w:rPr>
          <w:rFonts w:ascii="Georgia" w:hAnsi="Georgia"/>
          <w:i/>
          <w:sz w:val="18"/>
          <w:szCs w:val="18"/>
        </w:rPr>
      </w:pPr>
      <w:r w:rsidRPr="00D20245">
        <w:rPr>
          <w:rFonts w:ascii="Georgia" w:hAnsi="Georgia"/>
          <w:i/>
          <w:sz w:val="18"/>
          <w:szCs w:val="18"/>
        </w:rPr>
        <w:t>2003</w:t>
      </w:r>
    </w:p>
    <w:p w:rsidR="00F010FA" w:rsidRDefault="00F010FA" w:rsidP="00E5087E">
      <w:pPr>
        <w:ind w:left="360" w:hanging="360"/>
        <w:jc w:val="right"/>
        <w:rPr>
          <w:rFonts w:asciiTheme="majorHAnsi" w:hAnsiTheme="majorHAnsi"/>
          <w:color w:val="365F91" w:themeColor="accent1" w:themeShade="BF"/>
        </w:rPr>
      </w:pPr>
    </w:p>
    <w:p w:rsidR="00D20245" w:rsidRDefault="00D101BD" w:rsidP="00E5087E">
      <w:pPr>
        <w:ind w:left="360" w:hanging="360"/>
        <w:jc w:val="right"/>
        <w:rPr>
          <w:rFonts w:asciiTheme="majorHAnsi" w:hAnsiTheme="majorHAnsi"/>
          <w:color w:val="365F91" w:themeColor="accent1" w:themeShade="BF"/>
        </w:rPr>
      </w:pPr>
      <w:r w:rsidRPr="00D20245">
        <w:rPr>
          <w:rFonts w:asciiTheme="majorHAnsi" w:hAnsiTheme="majorHAnsi"/>
          <w:color w:val="365F91" w:themeColor="accent1" w:themeShade="BF"/>
          <w:sz w:val="20"/>
          <w:szCs w:val="20"/>
        </w:rPr>
        <w:t>VCE / Sega Sports</w:t>
      </w:r>
      <w:r w:rsidRPr="005C148F">
        <w:rPr>
          <w:rFonts w:asciiTheme="majorHAnsi" w:hAnsiTheme="majorHAnsi"/>
          <w:color w:val="365F91" w:themeColor="accent1" w:themeShade="BF"/>
        </w:rPr>
        <w:t xml:space="preserve"> </w:t>
      </w:r>
    </w:p>
    <w:p w:rsidR="00D101BD" w:rsidRPr="005C148F" w:rsidRDefault="00D101BD" w:rsidP="00E5087E">
      <w:pPr>
        <w:ind w:left="360"/>
        <w:jc w:val="right"/>
        <w:rPr>
          <w:rFonts w:asciiTheme="majorHAnsi" w:hAnsiTheme="majorHAnsi"/>
          <w:color w:val="365F91" w:themeColor="accent1" w:themeShade="BF"/>
        </w:rPr>
      </w:pPr>
      <w:r w:rsidRPr="005C148F">
        <w:rPr>
          <w:rFonts w:asciiTheme="majorHAnsi" w:hAnsiTheme="majorHAnsi"/>
          <w:color w:val="365F91" w:themeColor="accent1" w:themeShade="BF"/>
        </w:rPr>
        <w:t xml:space="preserve"> </w:t>
      </w:r>
      <w:r w:rsidRPr="005C148F">
        <w:rPr>
          <w:rFonts w:ascii="Georgia" w:hAnsi="Georgia"/>
          <w:i/>
          <w:sz w:val="20"/>
          <w:szCs w:val="20"/>
        </w:rPr>
        <w:t>2002</w:t>
      </w:r>
    </w:p>
    <w:p w:rsidR="00D101BD" w:rsidRPr="00D20245" w:rsidRDefault="00D101BD" w:rsidP="00E5087E">
      <w:pPr>
        <w:pStyle w:val="Heading1"/>
        <w:spacing w:before="440"/>
        <w:ind w:left="360" w:hanging="360"/>
        <w:jc w:val="right"/>
        <w:rPr>
          <w:rFonts w:ascii="Cambria" w:eastAsia="Times New Roman" w:hAnsi="Cambria" w:cs="Times New Roman"/>
          <w:color w:val="365F91"/>
          <w:sz w:val="20"/>
          <w:szCs w:val="20"/>
        </w:rPr>
      </w:pPr>
      <w:r w:rsidRPr="00D20245">
        <w:rPr>
          <w:rFonts w:ascii="Cambria" w:eastAsia="Times New Roman" w:hAnsi="Cambria" w:cs="Times New Roman"/>
          <w:color w:val="365F91"/>
          <w:sz w:val="20"/>
          <w:szCs w:val="20"/>
        </w:rPr>
        <w:t>E</w:t>
      </w:r>
      <w:r w:rsidR="005C148F" w:rsidRPr="00D20245">
        <w:rPr>
          <w:rFonts w:ascii="Cambria" w:eastAsia="Times New Roman" w:hAnsi="Cambria" w:cs="Times New Roman"/>
          <w:color w:val="365F91"/>
          <w:sz w:val="20"/>
          <w:szCs w:val="20"/>
        </w:rPr>
        <w:t>ducation</w:t>
      </w:r>
      <w:r w:rsidRPr="00D20245">
        <w:rPr>
          <w:rFonts w:ascii="Cambria" w:eastAsia="Times New Roman" w:hAnsi="Cambria" w:cs="Times New Roman"/>
          <w:color w:val="365F91"/>
          <w:sz w:val="20"/>
          <w:szCs w:val="20"/>
        </w:rPr>
        <w:t>:</w:t>
      </w:r>
    </w:p>
    <w:p w:rsidR="00D101BD" w:rsidRPr="00347F92" w:rsidRDefault="00D101BD" w:rsidP="00E5087E">
      <w:pPr>
        <w:ind w:left="360" w:hanging="360"/>
        <w:jc w:val="right"/>
      </w:pPr>
    </w:p>
    <w:p w:rsidR="00D101BD" w:rsidRPr="00D20245" w:rsidRDefault="00D101BD" w:rsidP="00E5087E">
      <w:pPr>
        <w:ind w:left="360" w:hanging="360"/>
        <w:jc w:val="right"/>
        <w:rPr>
          <w:rFonts w:asciiTheme="majorHAnsi" w:hAnsiTheme="majorHAnsi"/>
          <w:color w:val="365F91" w:themeColor="accent1" w:themeShade="BF"/>
          <w:sz w:val="20"/>
          <w:szCs w:val="20"/>
        </w:rPr>
      </w:pPr>
      <w:r w:rsidRPr="00D20245">
        <w:rPr>
          <w:rFonts w:asciiTheme="majorHAnsi" w:hAnsiTheme="majorHAnsi"/>
          <w:color w:val="365F91" w:themeColor="accent1" w:themeShade="BF"/>
          <w:sz w:val="20"/>
          <w:szCs w:val="20"/>
        </w:rPr>
        <w:t>MPS candidate - Interactive Design</w:t>
      </w:r>
    </w:p>
    <w:p w:rsidR="004E5DCD" w:rsidRPr="00D20245" w:rsidRDefault="00D101BD" w:rsidP="00E5087E">
      <w:pPr>
        <w:ind w:left="360"/>
        <w:jc w:val="right"/>
        <w:rPr>
          <w:rFonts w:ascii="Georgia" w:hAnsi="Georgia" w:cstheme="minorHAnsi"/>
          <w:i/>
          <w:sz w:val="18"/>
          <w:szCs w:val="18"/>
        </w:rPr>
      </w:pPr>
      <w:r w:rsidRPr="00D20245">
        <w:rPr>
          <w:rFonts w:ascii="Georgia" w:hAnsi="Georgia" w:cstheme="minorHAnsi"/>
          <w:sz w:val="18"/>
          <w:szCs w:val="18"/>
        </w:rPr>
        <w:t>Northeastern University</w:t>
      </w:r>
      <w:r w:rsidRPr="00D20245">
        <w:rPr>
          <w:rFonts w:ascii="Georgia" w:hAnsi="Georgia" w:cstheme="minorHAnsi"/>
          <w:i/>
          <w:sz w:val="18"/>
          <w:szCs w:val="18"/>
        </w:rPr>
        <w:t xml:space="preserve"> </w:t>
      </w:r>
    </w:p>
    <w:p w:rsidR="00D101BD" w:rsidRPr="00D20245" w:rsidRDefault="00D101BD" w:rsidP="00E5087E">
      <w:pPr>
        <w:ind w:left="360"/>
        <w:jc w:val="right"/>
        <w:rPr>
          <w:rFonts w:ascii="Georgia" w:hAnsi="Georgia" w:cstheme="minorHAnsi"/>
          <w:i/>
          <w:sz w:val="18"/>
          <w:szCs w:val="18"/>
        </w:rPr>
      </w:pPr>
      <w:r w:rsidRPr="00D20245">
        <w:rPr>
          <w:rFonts w:ascii="Georgia" w:hAnsi="Georgia" w:cstheme="minorHAnsi"/>
          <w:i/>
          <w:sz w:val="18"/>
          <w:szCs w:val="18"/>
        </w:rPr>
        <w:t>ETA  2011</w:t>
      </w:r>
    </w:p>
    <w:p w:rsidR="004E5DCD" w:rsidRDefault="004E5DCD" w:rsidP="00E5087E">
      <w:pPr>
        <w:ind w:left="360" w:right="450"/>
        <w:jc w:val="right"/>
        <w:rPr>
          <w:rFonts w:ascii="Georgia" w:hAnsi="Georgia" w:cstheme="minorHAnsi"/>
          <w:i/>
          <w:sz w:val="20"/>
          <w:szCs w:val="20"/>
        </w:rPr>
      </w:pPr>
    </w:p>
    <w:p w:rsidR="00D101BD" w:rsidRPr="00D20245" w:rsidRDefault="004E5DCD" w:rsidP="00E5087E">
      <w:pPr>
        <w:ind w:left="360" w:hanging="360"/>
        <w:jc w:val="right"/>
        <w:rPr>
          <w:rFonts w:ascii="Georgia" w:hAnsi="Georgia"/>
          <w:sz w:val="18"/>
          <w:szCs w:val="18"/>
        </w:rPr>
      </w:pPr>
      <w:r w:rsidRPr="00D20245">
        <w:rPr>
          <w:rFonts w:asciiTheme="majorHAnsi" w:hAnsiTheme="majorHAnsi" w:cstheme="minorHAnsi"/>
          <w:color w:val="365F91" w:themeColor="accent1" w:themeShade="BF"/>
          <w:sz w:val="20"/>
          <w:szCs w:val="20"/>
        </w:rPr>
        <w:t>BA – Sociology</w:t>
      </w:r>
      <w:r>
        <w:rPr>
          <w:rFonts w:asciiTheme="majorHAnsi" w:hAnsiTheme="majorHAnsi" w:cstheme="minorHAnsi"/>
          <w:color w:val="365F91" w:themeColor="accent1" w:themeShade="BF"/>
        </w:rPr>
        <w:br/>
      </w:r>
      <w:r w:rsidR="00D101BD" w:rsidRPr="00D20245">
        <w:rPr>
          <w:rFonts w:ascii="Georgia" w:hAnsi="Georgia"/>
          <w:sz w:val="18"/>
          <w:szCs w:val="18"/>
        </w:rPr>
        <w:t>University of California, Irvine</w:t>
      </w:r>
    </w:p>
    <w:p w:rsidR="005C148F" w:rsidRDefault="004E5DCD" w:rsidP="00E5087E">
      <w:pPr>
        <w:ind w:left="360" w:hanging="360"/>
        <w:jc w:val="right"/>
        <w:rPr>
          <w:rFonts w:asciiTheme="majorHAnsi" w:hAnsiTheme="majorHAnsi" w:cstheme="minorHAnsi"/>
          <w:i/>
          <w:sz w:val="18"/>
          <w:szCs w:val="18"/>
        </w:rPr>
      </w:pPr>
      <w:r w:rsidRPr="00D20245">
        <w:rPr>
          <w:rFonts w:asciiTheme="majorHAnsi" w:hAnsiTheme="majorHAnsi" w:cstheme="minorHAnsi"/>
          <w:color w:val="365F91" w:themeColor="accent1" w:themeShade="BF"/>
          <w:sz w:val="18"/>
          <w:szCs w:val="18"/>
        </w:rPr>
        <w:tab/>
      </w:r>
      <w:r w:rsidR="00486855">
        <w:rPr>
          <w:rFonts w:asciiTheme="majorHAnsi" w:hAnsiTheme="majorHAnsi" w:cstheme="minorHAnsi"/>
          <w:i/>
          <w:sz w:val="18"/>
          <w:szCs w:val="18"/>
        </w:rPr>
        <w:t>2001</w:t>
      </w:r>
    </w:p>
    <w:p w:rsidR="00486855" w:rsidRDefault="00486855" w:rsidP="00E5087E">
      <w:pPr>
        <w:ind w:left="360" w:hanging="360"/>
        <w:jc w:val="right"/>
        <w:rPr>
          <w:rFonts w:asciiTheme="majorHAnsi" w:hAnsiTheme="majorHAnsi" w:cstheme="minorHAnsi"/>
          <w:i/>
          <w:sz w:val="18"/>
          <w:szCs w:val="18"/>
        </w:rPr>
      </w:pPr>
    </w:p>
    <w:p w:rsidR="00486855" w:rsidRDefault="00486855" w:rsidP="00E5087E">
      <w:pPr>
        <w:ind w:left="360" w:hanging="360"/>
        <w:jc w:val="right"/>
        <w:rPr>
          <w:rFonts w:asciiTheme="majorHAnsi" w:hAnsiTheme="majorHAnsi" w:cstheme="minorHAnsi"/>
          <w:i/>
          <w:sz w:val="18"/>
          <w:szCs w:val="18"/>
        </w:rPr>
      </w:pPr>
    </w:p>
    <w:p w:rsidR="00486855" w:rsidRDefault="00486855" w:rsidP="00E5087E">
      <w:pPr>
        <w:ind w:left="360" w:hanging="360"/>
        <w:jc w:val="right"/>
        <w:rPr>
          <w:rFonts w:asciiTheme="majorHAnsi" w:hAnsiTheme="majorHAnsi" w:cstheme="minorHAnsi"/>
          <w:i/>
          <w:sz w:val="18"/>
          <w:szCs w:val="18"/>
        </w:rPr>
      </w:pPr>
    </w:p>
    <w:p w:rsidR="00486855" w:rsidRPr="00E5087E" w:rsidRDefault="00486855" w:rsidP="00E5087E">
      <w:pPr>
        <w:ind w:left="360" w:hanging="360"/>
        <w:jc w:val="right"/>
        <w:rPr>
          <w:rFonts w:ascii="Georgia" w:hAnsi="Georgia"/>
          <w:i/>
          <w:sz w:val="18"/>
          <w:szCs w:val="18"/>
        </w:rPr>
        <w:sectPr w:rsidR="00486855" w:rsidRPr="00E5087E" w:rsidSect="00D048C1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1080" w:footer="720" w:gutter="0"/>
          <w:cols w:num="2" w:space="288" w:equalWidth="0">
            <w:col w:w="6462" w:space="288"/>
            <w:col w:w="2610"/>
          </w:cols>
          <w:docGrid w:linePitch="360"/>
        </w:sectPr>
      </w:pPr>
    </w:p>
    <w:p w:rsidR="00D101BD" w:rsidRPr="005D16B7" w:rsidRDefault="00D101BD" w:rsidP="00486855">
      <w:pPr>
        <w:tabs>
          <w:tab w:val="left" w:pos="6795"/>
        </w:tabs>
        <w:rPr>
          <w:rFonts w:ascii="Georgia" w:hAnsi="Georgia"/>
          <w:sz w:val="20"/>
          <w:szCs w:val="20"/>
        </w:rPr>
      </w:pPr>
    </w:p>
    <w:sectPr w:rsidR="00D101BD" w:rsidRPr="005D16B7" w:rsidSect="00D048C1">
      <w:type w:val="continuous"/>
      <w:pgSz w:w="12240" w:h="15840"/>
      <w:pgMar w:top="1440" w:right="1800" w:bottom="1440" w:left="1710" w:header="1080" w:footer="720" w:gutter="0"/>
      <w:cols w:num="2" w:space="2" w:equalWidth="0">
        <w:col w:w="6192" w:space="2"/>
        <w:col w:w="253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B77" w:rsidRDefault="00702B77" w:rsidP="009B13A6">
      <w:r>
        <w:separator/>
      </w:r>
    </w:p>
  </w:endnote>
  <w:endnote w:type="continuationSeparator" w:id="0">
    <w:p w:rsidR="00702B77" w:rsidRDefault="00702B77" w:rsidP="009B1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D08" w:rsidRDefault="00E5087E" w:rsidP="00FD4481">
    <w:pPr>
      <w:pStyle w:val="Footer"/>
      <w:pBdr>
        <w:top w:val="single" w:sz="4" w:space="1" w:color="D9D9D9" w:themeColor="background1" w:themeShade="D9"/>
      </w:pBdr>
      <w:rPr>
        <w:b/>
      </w:rPr>
    </w:pPr>
    <w:r w:rsidRPr="00E5087E">
      <w:rPr>
        <w:b/>
        <w:noProof/>
      </w:rPr>
      <w:drawing>
        <wp:inline distT="0" distB="0" distL="0" distR="0">
          <wp:extent cx="5684361" cy="713232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087E" w:rsidRDefault="00E5087E" w:rsidP="00FD4481">
    <w:pPr>
      <w:pStyle w:val="Footer"/>
      <w:pBdr>
        <w:top w:val="single" w:sz="4" w:space="1" w:color="D9D9D9" w:themeColor="background1" w:themeShade="D9"/>
      </w:pBdr>
      <w:rPr>
        <w:b/>
      </w:rPr>
    </w:pPr>
  </w:p>
  <w:p w:rsidR="00CF1C6F" w:rsidRPr="00FD4481" w:rsidRDefault="00CF1C6F" w:rsidP="00FD4481">
    <w:pPr>
      <w:pStyle w:val="Footer"/>
      <w:pBdr>
        <w:top w:val="single" w:sz="4" w:space="1" w:color="D9D9D9" w:themeColor="background1" w:themeShade="D9"/>
      </w:pBdr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B77" w:rsidRDefault="00702B77" w:rsidP="009B13A6">
      <w:r>
        <w:separator/>
      </w:r>
    </w:p>
  </w:footnote>
  <w:footnote w:type="continuationSeparator" w:id="0">
    <w:p w:rsidR="00702B77" w:rsidRDefault="00702B77" w:rsidP="009B1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3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40"/>
      <w:gridCol w:w="2430"/>
      <w:gridCol w:w="2790"/>
    </w:tblGrid>
    <w:tr w:rsidR="00D33499" w:rsidTr="00CF1C6F">
      <w:tc>
        <w:tcPr>
          <w:tcW w:w="4140" w:type="dxa"/>
          <w:tcBorders>
            <w:bottom w:val="single" w:sz="4" w:space="0" w:color="000000" w:themeColor="text1"/>
          </w:tcBorders>
          <w:tcMar>
            <w:left w:w="0" w:type="dxa"/>
            <w:right w:w="115" w:type="dxa"/>
          </w:tcMar>
        </w:tcPr>
        <w:p w:rsidR="00D33499" w:rsidRDefault="00D33499" w:rsidP="001C6D42">
          <w:r w:rsidRPr="00674715">
            <w:rPr>
              <w:rFonts w:asciiTheme="majorHAnsi" w:eastAsiaTheme="majorEastAsia" w:hAnsiTheme="majorHAnsi" w:cstheme="majorBidi"/>
              <w:color w:val="365F91" w:themeColor="accent1" w:themeShade="BF"/>
              <w:sz w:val="56"/>
              <w:szCs w:val="56"/>
            </w:rPr>
            <w:t>Chris Canfield</w:t>
          </w:r>
        </w:p>
      </w:tc>
      <w:tc>
        <w:tcPr>
          <w:tcW w:w="2430" w:type="dxa"/>
          <w:tcBorders>
            <w:bottom w:val="single" w:sz="4" w:space="0" w:color="000000" w:themeColor="text1"/>
            <w:right w:val="single" w:sz="4" w:space="0" w:color="000000" w:themeColor="text1"/>
          </w:tcBorders>
          <w:tcMar>
            <w:left w:w="115" w:type="dxa"/>
            <w:right w:w="576" w:type="dxa"/>
          </w:tcMar>
        </w:tcPr>
        <w:p w:rsidR="00D33499" w:rsidRDefault="00D33499" w:rsidP="00D33499">
          <w:pPr>
            <w:jc w:val="right"/>
          </w:pPr>
          <w:r w:rsidRPr="00800CDD">
            <w:rPr>
              <w:rFonts w:asciiTheme="minorHAnsi" w:eastAsiaTheme="majorEastAsia" w:hAnsiTheme="minorHAnsi" w:cstheme="minorHAnsi"/>
              <w:bCs/>
              <w:color w:val="365F91" w:themeColor="accent1" w:themeShade="BF"/>
              <w:sz w:val="16"/>
              <w:szCs w:val="16"/>
            </w:rPr>
            <w:t>308 Western Ave, Flr 2</w:t>
          </w:r>
          <w:r w:rsidRPr="00800CDD">
            <w:rPr>
              <w:rFonts w:asciiTheme="minorHAnsi" w:eastAsiaTheme="majorEastAsia" w:hAnsiTheme="minorHAnsi" w:cstheme="minorHAnsi"/>
              <w:bCs/>
              <w:color w:val="365F91" w:themeColor="accent1" w:themeShade="BF"/>
              <w:sz w:val="16"/>
              <w:szCs w:val="16"/>
            </w:rPr>
            <w:br/>
            <w:t>Cambridge, MA 02139</w:t>
          </w:r>
        </w:p>
      </w:tc>
      <w:tc>
        <w:tcPr>
          <w:tcW w:w="2790" w:type="dxa"/>
          <w:tcBorders>
            <w:left w:val="single" w:sz="4" w:space="0" w:color="000000" w:themeColor="text1"/>
            <w:bottom w:val="single" w:sz="4" w:space="0" w:color="000000" w:themeColor="text1"/>
          </w:tcBorders>
          <w:tcMar>
            <w:left w:w="288" w:type="dxa"/>
            <w:bottom w:w="144" w:type="dxa"/>
            <w:right w:w="0" w:type="dxa"/>
          </w:tcMar>
        </w:tcPr>
        <w:p w:rsidR="00D33499" w:rsidRPr="00800CDD" w:rsidRDefault="00D33499" w:rsidP="00071CC5">
          <w:pPr>
            <w:pStyle w:val="Header"/>
            <w:ind w:left="-108"/>
            <w:jc w:val="right"/>
            <w:rPr>
              <w:rFonts w:asciiTheme="minorHAnsi" w:eastAsiaTheme="majorEastAsia" w:hAnsiTheme="minorHAnsi" w:cstheme="minorHAnsi"/>
              <w:bCs/>
              <w:color w:val="365F91" w:themeColor="accent1" w:themeShade="BF"/>
              <w:sz w:val="16"/>
              <w:szCs w:val="16"/>
            </w:rPr>
          </w:pPr>
          <w:r w:rsidRPr="00800CDD">
            <w:rPr>
              <w:rFonts w:asciiTheme="minorHAnsi" w:eastAsiaTheme="majorEastAsia" w:hAnsiTheme="minorHAnsi" w:cstheme="minorHAnsi"/>
              <w:bCs/>
              <w:color w:val="365F91" w:themeColor="accent1" w:themeShade="BF"/>
              <w:sz w:val="16"/>
              <w:szCs w:val="16"/>
            </w:rPr>
            <w:t>1-617-417-0006</w:t>
          </w:r>
        </w:p>
        <w:p w:rsidR="00D33499" w:rsidRDefault="00D33499" w:rsidP="00071CC5">
          <w:pPr>
            <w:pStyle w:val="Header"/>
            <w:ind w:left="-108"/>
            <w:jc w:val="right"/>
            <w:rPr>
              <w:rFonts w:asciiTheme="minorHAnsi" w:eastAsiaTheme="majorEastAsia" w:hAnsiTheme="minorHAnsi" w:cstheme="minorHAnsi"/>
              <w:color w:val="365F91" w:themeColor="accent1" w:themeShade="BF"/>
              <w:sz w:val="16"/>
              <w:szCs w:val="16"/>
            </w:rPr>
          </w:pPr>
          <w:r w:rsidRPr="00800CDD">
            <w:rPr>
              <w:rFonts w:asciiTheme="minorHAnsi" w:eastAsiaTheme="majorEastAsia" w:hAnsiTheme="minorHAnsi" w:cstheme="minorHAnsi"/>
              <w:color w:val="365F91" w:themeColor="accent1" w:themeShade="BF"/>
              <w:sz w:val="16"/>
              <w:szCs w:val="16"/>
            </w:rPr>
            <w:t>chriscanfield@pobox.com</w:t>
          </w:r>
        </w:p>
        <w:p w:rsidR="00D33499" w:rsidRPr="00D33499" w:rsidRDefault="00D33499" w:rsidP="00071CC5">
          <w:pPr>
            <w:pStyle w:val="Header"/>
            <w:ind w:left="-108"/>
            <w:jc w:val="right"/>
            <w:rPr>
              <w:rFonts w:asciiTheme="minorHAnsi" w:eastAsiaTheme="majorEastAsia" w:hAnsiTheme="minorHAnsi" w:cstheme="minorHAnsi"/>
              <w:bCs/>
              <w:color w:val="365F91" w:themeColor="accent1" w:themeShade="BF"/>
              <w:sz w:val="16"/>
              <w:szCs w:val="16"/>
            </w:rPr>
          </w:pPr>
          <w:r w:rsidRPr="00800CDD">
            <w:rPr>
              <w:rFonts w:asciiTheme="minorHAnsi" w:eastAsiaTheme="majorEastAsia" w:hAnsiTheme="minorHAnsi" w:cstheme="minorHAnsi"/>
              <w:bCs/>
              <w:color w:val="365F91" w:themeColor="accent1" w:themeShade="BF"/>
              <w:sz w:val="16"/>
              <w:szCs w:val="16"/>
            </w:rPr>
            <w:t>http://chriscanfield.net</w:t>
          </w:r>
        </w:p>
      </w:tc>
    </w:tr>
  </w:tbl>
  <w:p w:rsidR="00625081" w:rsidRDefault="00625081" w:rsidP="001C6D42">
    <w:pPr>
      <w:rPr>
        <w:rFonts w:asciiTheme="minorHAnsi" w:eastAsiaTheme="majorEastAsia" w:hAnsiTheme="minorHAnsi" w:cstheme="minorHAnsi"/>
        <w:bCs/>
        <w:i/>
        <w:color w:val="262626" w:themeColor="text1" w:themeTint="D9"/>
        <w:sz w:val="16"/>
        <w:szCs w:val="16"/>
      </w:rPr>
    </w:pPr>
  </w:p>
  <w:p w:rsidR="00D33499" w:rsidRDefault="00625081" w:rsidP="001C6D42">
    <w:r w:rsidRPr="00800CDD">
      <w:rPr>
        <w:rFonts w:asciiTheme="minorHAnsi" w:eastAsiaTheme="majorEastAsia" w:hAnsiTheme="minorHAnsi" w:cstheme="minorHAnsi"/>
        <w:bCs/>
        <w:i/>
        <w:color w:val="262626" w:themeColor="text1" w:themeTint="D9"/>
        <w:sz w:val="16"/>
        <w:szCs w:val="16"/>
      </w:rPr>
      <w:t>“Few people can walk into a department and have an immediate impact.  Chris is one of those people.”</w:t>
    </w:r>
    <w:r w:rsidRPr="00800CDD">
      <w:rPr>
        <w:rFonts w:asciiTheme="minorHAnsi" w:eastAsiaTheme="majorEastAsia" w:hAnsiTheme="minorHAnsi" w:cstheme="minorHAnsi"/>
        <w:bCs/>
        <w:color w:val="262626" w:themeColor="text1" w:themeTint="D9"/>
        <w:sz w:val="16"/>
        <w:szCs w:val="16"/>
      </w:rPr>
      <w:t xml:space="preserve">  - Robert Nelson, 2K Sports</w:t>
    </w:r>
  </w:p>
  <w:p w:rsidR="00D33499" w:rsidRDefault="00D33499" w:rsidP="001C6D4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4565_"/>
      </v:shape>
    </w:pict>
  </w:numPicBullet>
  <w:abstractNum w:abstractNumId="0">
    <w:nsid w:val="1DF043DA"/>
    <w:multiLevelType w:val="hybridMultilevel"/>
    <w:tmpl w:val="AA12F1F2"/>
    <w:lvl w:ilvl="0" w:tplc="5E5C5D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6C2852"/>
    <w:multiLevelType w:val="hybridMultilevel"/>
    <w:tmpl w:val="3538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43853"/>
    <w:rsid w:val="0000209D"/>
    <w:rsid w:val="000134AB"/>
    <w:rsid w:val="000268EB"/>
    <w:rsid w:val="00071CC5"/>
    <w:rsid w:val="000943B8"/>
    <w:rsid w:val="000C0831"/>
    <w:rsid w:val="001555B1"/>
    <w:rsid w:val="001575E0"/>
    <w:rsid w:val="0017135C"/>
    <w:rsid w:val="001971C3"/>
    <w:rsid w:val="001C6D42"/>
    <w:rsid w:val="001E2E75"/>
    <w:rsid w:val="001E45C1"/>
    <w:rsid w:val="00203820"/>
    <w:rsid w:val="00204A4B"/>
    <w:rsid w:val="00205A74"/>
    <w:rsid w:val="002365F1"/>
    <w:rsid w:val="00247C43"/>
    <w:rsid w:val="00250870"/>
    <w:rsid w:val="00260068"/>
    <w:rsid w:val="002679C2"/>
    <w:rsid w:val="00277B16"/>
    <w:rsid w:val="00280166"/>
    <w:rsid w:val="0029020A"/>
    <w:rsid w:val="00294377"/>
    <w:rsid w:val="00312ED5"/>
    <w:rsid w:val="003268D0"/>
    <w:rsid w:val="00336716"/>
    <w:rsid w:val="00347F92"/>
    <w:rsid w:val="00365F51"/>
    <w:rsid w:val="00380394"/>
    <w:rsid w:val="00393B33"/>
    <w:rsid w:val="00396B53"/>
    <w:rsid w:val="003A1E0F"/>
    <w:rsid w:val="003A5B79"/>
    <w:rsid w:val="003C3313"/>
    <w:rsid w:val="003E6F81"/>
    <w:rsid w:val="00411F54"/>
    <w:rsid w:val="00434215"/>
    <w:rsid w:val="004431F1"/>
    <w:rsid w:val="004778DD"/>
    <w:rsid w:val="00486855"/>
    <w:rsid w:val="004D1152"/>
    <w:rsid w:val="004E4B63"/>
    <w:rsid w:val="004E5DCD"/>
    <w:rsid w:val="00561004"/>
    <w:rsid w:val="00563BC5"/>
    <w:rsid w:val="0057093B"/>
    <w:rsid w:val="005729A9"/>
    <w:rsid w:val="00572DDA"/>
    <w:rsid w:val="00585122"/>
    <w:rsid w:val="005C148F"/>
    <w:rsid w:val="005D07E8"/>
    <w:rsid w:val="005D16B7"/>
    <w:rsid w:val="005D22B8"/>
    <w:rsid w:val="00622829"/>
    <w:rsid w:val="00625081"/>
    <w:rsid w:val="00666586"/>
    <w:rsid w:val="00674715"/>
    <w:rsid w:val="00685147"/>
    <w:rsid w:val="00702B77"/>
    <w:rsid w:val="00750F29"/>
    <w:rsid w:val="0079161D"/>
    <w:rsid w:val="00796744"/>
    <w:rsid w:val="007B64C8"/>
    <w:rsid w:val="007D45B6"/>
    <w:rsid w:val="00800CDD"/>
    <w:rsid w:val="008245AD"/>
    <w:rsid w:val="00840387"/>
    <w:rsid w:val="00856856"/>
    <w:rsid w:val="008813AF"/>
    <w:rsid w:val="00897743"/>
    <w:rsid w:val="008A7D42"/>
    <w:rsid w:val="008B77FD"/>
    <w:rsid w:val="008C00EE"/>
    <w:rsid w:val="008D08EB"/>
    <w:rsid w:val="008D5219"/>
    <w:rsid w:val="00912F57"/>
    <w:rsid w:val="00934F3D"/>
    <w:rsid w:val="00945AC9"/>
    <w:rsid w:val="00946187"/>
    <w:rsid w:val="009473EA"/>
    <w:rsid w:val="00975518"/>
    <w:rsid w:val="009B13A6"/>
    <w:rsid w:val="00A11BC0"/>
    <w:rsid w:val="00A65846"/>
    <w:rsid w:val="00AE714D"/>
    <w:rsid w:val="00B0316B"/>
    <w:rsid w:val="00B1244E"/>
    <w:rsid w:val="00B309C8"/>
    <w:rsid w:val="00B4163E"/>
    <w:rsid w:val="00B41D02"/>
    <w:rsid w:val="00B53847"/>
    <w:rsid w:val="00B547B3"/>
    <w:rsid w:val="00B61D08"/>
    <w:rsid w:val="00B95902"/>
    <w:rsid w:val="00BA2BF9"/>
    <w:rsid w:val="00BB353B"/>
    <w:rsid w:val="00BC6780"/>
    <w:rsid w:val="00BD02FE"/>
    <w:rsid w:val="00C22AA4"/>
    <w:rsid w:val="00C7360B"/>
    <w:rsid w:val="00C90847"/>
    <w:rsid w:val="00CA0695"/>
    <w:rsid w:val="00CB637D"/>
    <w:rsid w:val="00CD3BE3"/>
    <w:rsid w:val="00CF1C6F"/>
    <w:rsid w:val="00D048C1"/>
    <w:rsid w:val="00D101BD"/>
    <w:rsid w:val="00D20245"/>
    <w:rsid w:val="00D33499"/>
    <w:rsid w:val="00D43577"/>
    <w:rsid w:val="00D657FD"/>
    <w:rsid w:val="00D811B5"/>
    <w:rsid w:val="00D857C7"/>
    <w:rsid w:val="00DA41AA"/>
    <w:rsid w:val="00DA7A88"/>
    <w:rsid w:val="00DE111B"/>
    <w:rsid w:val="00E16910"/>
    <w:rsid w:val="00E3599D"/>
    <w:rsid w:val="00E43853"/>
    <w:rsid w:val="00E5087E"/>
    <w:rsid w:val="00E90272"/>
    <w:rsid w:val="00EC3B75"/>
    <w:rsid w:val="00EC61D9"/>
    <w:rsid w:val="00EE6BF0"/>
    <w:rsid w:val="00F010FA"/>
    <w:rsid w:val="00F46212"/>
    <w:rsid w:val="00F74A5B"/>
    <w:rsid w:val="00F8496A"/>
    <w:rsid w:val="00F94210"/>
    <w:rsid w:val="00FA0547"/>
    <w:rsid w:val="00FD4481"/>
    <w:rsid w:val="00FD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8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14D"/>
    <w:pPr>
      <w:tabs>
        <w:tab w:val="left" w:pos="6795"/>
      </w:tabs>
      <w:ind w:left="720" w:hanging="720"/>
      <w:outlineLvl w:val="1"/>
    </w:pPr>
    <w:rPr>
      <w:rFonts w:asciiTheme="majorHAnsi" w:hAnsiTheme="majorHAns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3853"/>
    <w:rPr>
      <w:sz w:val="20"/>
    </w:rPr>
  </w:style>
  <w:style w:type="character" w:customStyle="1" w:styleId="BodyTextChar">
    <w:name w:val="Body Text Char"/>
    <w:basedOn w:val="DefaultParagraphFont"/>
    <w:link w:val="BodyText"/>
    <w:rsid w:val="00E43853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5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3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3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3A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77F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6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714D"/>
    <w:rPr>
      <w:rFonts w:asciiTheme="majorHAnsi" w:eastAsia="Times New Roman" w:hAnsiTheme="majorHAnsi" w:cs="Times New Roman"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qFormat/>
    <w:rsid w:val="0017135C"/>
    <w:rPr>
      <w:b/>
    </w:rPr>
  </w:style>
  <w:style w:type="table" w:styleId="TableGrid">
    <w:name w:val="Table Grid"/>
    <w:basedOn w:val="TableNormal"/>
    <w:uiPriority w:val="59"/>
    <w:rsid w:val="00267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308 Western Ave, Flr 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684287-3E84-466A-875C-0BB603B4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Canfield</vt:lpstr>
    </vt:vector>
  </TitlesOfParts>
  <Company>Grizli777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Canfield</dc:title>
  <dc:creator>Chris Canfield</dc:creator>
  <cp:lastModifiedBy>Chris</cp:lastModifiedBy>
  <cp:revision>19</cp:revision>
  <cp:lastPrinted>2010-03-01T03:01:00Z</cp:lastPrinted>
  <dcterms:created xsi:type="dcterms:W3CDTF">2010-03-01T00:05:00Z</dcterms:created>
  <dcterms:modified xsi:type="dcterms:W3CDTF">2010-03-03T20:24:00Z</dcterms:modified>
</cp:coreProperties>
</file>